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0A7" w:rsidRDefault="009240A7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9240A7" w:rsidRDefault="009240A7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160A7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160A7">
        <w:rPr>
          <w:rFonts w:ascii="Bookman Old Style" w:hAnsi="Bookman Old Style" w:cs="Arial"/>
          <w:b/>
          <w:bCs/>
          <w:noProof/>
        </w:rPr>
        <w:t>ECONOMICS</w:t>
      </w:r>
    </w:p>
    <w:p w:rsidR="009240A7" w:rsidRDefault="009240A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160A7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160A7">
        <w:rPr>
          <w:rFonts w:ascii="Bookman Old Style" w:hAnsi="Bookman Old Style" w:cs="Arial"/>
          <w:noProof/>
        </w:rPr>
        <w:t>APRIL 2012</w:t>
      </w:r>
    </w:p>
    <w:p w:rsidR="009240A7" w:rsidRDefault="009240A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160A7">
        <w:rPr>
          <w:rFonts w:ascii="Bookman Old Style" w:hAnsi="Bookman Old Style" w:cs="Arial"/>
          <w:noProof/>
        </w:rPr>
        <w:t>EC 4808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160A7">
        <w:rPr>
          <w:rFonts w:ascii="Bookman Old Style" w:hAnsi="Bookman Old Style" w:cs="Arial"/>
          <w:noProof/>
        </w:rPr>
        <w:t>PUBLIC ECONOMICS - II</w:t>
      </w:r>
    </w:p>
    <w:p w:rsidR="009240A7" w:rsidRDefault="009240A7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9240A7" w:rsidRDefault="009240A7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9240A7" w:rsidRDefault="009240A7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F160A7">
        <w:rPr>
          <w:rFonts w:ascii="Bookman Old Style" w:hAnsi="Bookman Old Style" w:cs="Arial"/>
          <w:noProof/>
        </w:rPr>
        <w:t>16-04-2012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9240A7" w:rsidRDefault="009240A7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F160A7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9240A7" w:rsidRDefault="009240A7" w:rsidP="00134B0C">
      <w:pPr>
        <w:jc w:val="center"/>
        <w:rPr>
          <w:b/>
        </w:rPr>
      </w:pPr>
      <w:r>
        <w:rPr>
          <w:b/>
        </w:rPr>
        <w:t>Part – A</w:t>
      </w:r>
    </w:p>
    <w:p w:rsidR="009240A7" w:rsidRDefault="009240A7" w:rsidP="00134B0C">
      <w:pPr>
        <w:jc w:val="center"/>
        <w:rPr>
          <w:b/>
        </w:rPr>
      </w:pPr>
    </w:p>
    <w:p w:rsidR="009240A7" w:rsidRDefault="009240A7" w:rsidP="00134B0C">
      <w:pPr>
        <w:rPr>
          <w:b/>
        </w:rPr>
      </w:pPr>
      <w:r>
        <w:rPr>
          <w:b/>
        </w:rPr>
        <w:t xml:space="preserve">Answer any FIVE questions in about 75 words each: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(5 x 4 = 20 marks)</w:t>
      </w:r>
    </w:p>
    <w:p w:rsidR="009240A7" w:rsidRDefault="009240A7" w:rsidP="00134B0C">
      <w:pPr>
        <w:rPr>
          <w:b/>
        </w:rPr>
      </w:pP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forward and backward shifting of a per unit tax under increasing returns to scale.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do we need fiscal stimulus to overcome depression?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grants-in-aid? Explain its types.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 arguments in favour of wealth tax.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Green Tax? Why is it necessary?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tax buoyancy? How is it measured?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Distinguish between income and consumption types of VAT in European countries.</w:t>
      </w:r>
    </w:p>
    <w:p w:rsidR="009240A7" w:rsidRDefault="009240A7" w:rsidP="00134B0C">
      <w:pPr>
        <w:jc w:val="center"/>
        <w:rPr>
          <w:b/>
        </w:rPr>
      </w:pPr>
      <w:r>
        <w:rPr>
          <w:b/>
        </w:rPr>
        <w:t>Part – B</w:t>
      </w:r>
    </w:p>
    <w:p w:rsidR="009240A7" w:rsidRDefault="009240A7" w:rsidP="00134B0C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240A7" w:rsidRDefault="009240A7" w:rsidP="00134B0C">
      <w:pPr>
        <w:rPr>
          <w:b/>
        </w:rPr>
      </w:pPr>
      <w:r>
        <w:rPr>
          <w:b/>
        </w:rPr>
        <w:t>Answer any FOUR questions in about 250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(4 x 10 = 40 marks)</w:t>
      </w:r>
    </w:p>
    <w:p w:rsidR="009240A7" w:rsidRDefault="009240A7" w:rsidP="00134B0C">
      <w:pPr>
        <w:rPr>
          <w:b/>
        </w:rPr>
      </w:pP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do we need Central Vat and State VAT in India?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Bring out an argument for and against the independent existence of Corporate Income Tax in India along with Personal Income Tax. 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receipts and functions of various levels of local bodies in Tamil Nadu.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process of shifting and incidence under constrained sales maximization.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Why do we need non-development expenditure in India? Assess their presence in the last ten years. 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out the reasons for growing fiscal deficit in Tamil Nadu.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concept of fiscal dynamics with the help of Multiplier-Accelerator model of Paul Antony Samuelson.</w:t>
      </w:r>
    </w:p>
    <w:p w:rsidR="009240A7" w:rsidRDefault="009240A7" w:rsidP="00134B0C">
      <w:pPr>
        <w:jc w:val="center"/>
        <w:rPr>
          <w:b/>
        </w:rPr>
      </w:pPr>
      <w:r>
        <w:rPr>
          <w:b/>
        </w:rPr>
        <w:t>Part – C</w:t>
      </w:r>
    </w:p>
    <w:p w:rsidR="009240A7" w:rsidRDefault="009240A7" w:rsidP="00134B0C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240A7" w:rsidRDefault="009240A7" w:rsidP="00134B0C">
      <w:pPr>
        <w:rPr>
          <w:b/>
        </w:rPr>
      </w:pPr>
      <w:r>
        <w:rPr>
          <w:b/>
        </w:rPr>
        <w:t>Answer any TWO questions in about 900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(2 x 20 = 40 marks)</w:t>
      </w:r>
    </w:p>
    <w:p w:rsidR="009240A7" w:rsidRDefault="009240A7" w:rsidP="00134B0C">
      <w:pPr>
        <w:rPr>
          <w:b/>
        </w:rPr>
      </w:pP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Evaluate the union budget proposals for the year 2012-2013.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Trace out the Indirect tax reform in India since 1991.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shifting and incidence under perfect and imperfect competition.</w:t>
      </w:r>
    </w:p>
    <w:p w:rsidR="009240A7" w:rsidRDefault="009240A7" w:rsidP="00134B0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role of Fiscal and Monetary policies in economic stabilization.</w:t>
      </w:r>
    </w:p>
    <w:p w:rsidR="009240A7" w:rsidRDefault="009240A7" w:rsidP="00134B0C">
      <w:pPr>
        <w:jc w:val="center"/>
        <w:sectPr w:rsidR="009240A7" w:rsidSect="009240A7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>*******</w:t>
      </w:r>
    </w:p>
    <w:p w:rsidR="009240A7" w:rsidRDefault="009240A7" w:rsidP="00134B0C">
      <w:pPr>
        <w:jc w:val="center"/>
        <w:rPr>
          <w:rFonts w:ascii="Bookman Old Style" w:hAnsi="Bookman Old Style"/>
        </w:rPr>
      </w:pPr>
    </w:p>
    <w:sectPr w:rsidR="009240A7" w:rsidSect="009240A7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0A7" w:rsidRDefault="009240A7">
      <w:r>
        <w:separator/>
      </w:r>
    </w:p>
  </w:endnote>
  <w:endnote w:type="continuationSeparator" w:id="1">
    <w:p w:rsidR="009240A7" w:rsidRDefault="009240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E0FBC90-1FEA-4CE9-97C2-17C87A51CA87}"/>
    <w:embedBold r:id="rId2" w:fontKey="{84E5E8B8-851A-42A1-9B92-B7E7C349E7F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4165EEE3-2012-4D03-AC9C-3082AB2ADFD1}"/>
    <w:embedBold r:id="rId4" w:fontKey="{194659A7-AD0D-488A-B0F8-D2FDDAE763E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ACE09D2-5E07-478A-A6C8-3A8A7654E2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0A7" w:rsidRDefault="009240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240A7" w:rsidRDefault="009240A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0A7" w:rsidRDefault="009240A7">
    <w:pPr>
      <w:pStyle w:val="Footer"/>
      <w:framePr w:wrap="around" w:vAnchor="text" w:hAnchor="margin" w:xAlign="right" w:y="1"/>
      <w:rPr>
        <w:rStyle w:val="PageNumber"/>
      </w:rPr>
    </w:pPr>
  </w:p>
  <w:p w:rsidR="009240A7" w:rsidRDefault="009240A7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0A7" w:rsidRDefault="009240A7">
      <w:r>
        <w:separator/>
      </w:r>
    </w:p>
  </w:footnote>
  <w:footnote w:type="continuationSeparator" w:id="1">
    <w:p w:rsidR="009240A7" w:rsidRDefault="009240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81B06"/>
    <w:multiLevelType w:val="hybridMultilevel"/>
    <w:tmpl w:val="A2728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134B0C"/>
    <w:rsid w:val="0031563B"/>
    <w:rsid w:val="007E2D2D"/>
    <w:rsid w:val="009240A7"/>
    <w:rsid w:val="00AC1E67"/>
    <w:rsid w:val="00B06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134B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2012-04-09T10:53:00Z</cp:lastPrinted>
  <dcterms:created xsi:type="dcterms:W3CDTF">2012-04-09T10:53:00Z</dcterms:created>
  <dcterms:modified xsi:type="dcterms:W3CDTF">2012-04-09T10:53:00Z</dcterms:modified>
</cp:coreProperties>
</file>